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D6FED" w:rsidRDefault="00611538" w:rsidP="00230905">
            <w:pPr>
              <w:rPr>
                <w:sz w:val="22"/>
                <w:szCs w:val="22"/>
              </w:rPr>
            </w:pPr>
            <w:r w:rsidRPr="006D6FED">
              <w:rPr>
                <w:b/>
                <w:sz w:val="22"/>
                <w:szCs w:val="22"/>
              </w:rPr>
              <w:t>Евразийское экономическое право</w:t>
            </w:r>
            <w:r w:rsidR="009B60C5" w:rsidRPr="006D6FE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41493" w:rsidRDefault="00611538" w:rsidP="00071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AD0FC3">
              <w:rPr>
                <w:sz w:val="22"/>
                <w:szCs w:val="22"/>
              </w:rPr>
              <w:t>.0</w:t>
            </w:r>
            <w:r w:rsidR="00071B98">
              <w:rPr>
                <w:sz w:val="22"/>
                <w:szCs w:val="22"/>
              </w:rPr>
              <w:t>4</w:t>
            </w:r>
            <w:r w:rsidR="00AD0FC3">
              <w:rPr>
                <w:sz w:val="22"/>
                <w:szCs w:val="22"/>
              </w:rPr>
              <w:t>.01</w:t>
            </w:r>
          </w:p>
        </w:tc>
        <w:tc>
          <w:tcPr>
            <w:tcW w:w="5811" w:type="dxa"/>
          </w:tcPr>
          <w:p w:rsidR="00A30025" w:rsidRPr="00F41493" w:rsidRDefault="00611538" w:rsidP="0023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41493" w:rsidRDefault="002D14FF" w:rsidP="0023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безопасность государства и бизнеса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071B98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F41493" w:rsidRDefault="00071B98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с оценкой</w:t>
            </w:r>
          </w:p>
          <w:p w:rsidR="00230905" w:rsidRPr="00F41493" w:rsidRDefault="00611538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41493" w:rsidRDefault="00CB2C49" w:rsidP="00611538">
            <w:pPr>
              <w:rPr>
                <w:i/>
                <w:sz w:val="22"/>
                <w:szCs w:val="22"/>
                <w:highlight w:val="yellow"/>
              </w:rPr>
            </w:pPr>
            <w:r w:rsidRPr="00611538">
              <w:rPr>
                <w:i/>
                <w:sz w:val="22"/>
                <w:szCs w:val="22"/>
              </w:rPr>
              <w:t xml:space="preserve">Кафедра </w:t>
            </w:r>
            <w:r w:rsidR="006E06F0" w:rsidRPr="00611538">
              <w:rPr>
                <w:i/>
                <w:sz w:val="22"/>
                <w:szCs w:val="22"/>
              </w:rPr>
              <w:t xml:space="preserve">гражданского права  </w:t>
            </w:r>
            <w:r w:rsidR="00611538" w:rsidRPr="00611538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6D6FED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6D6FED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  <w:r w:rsidR="00611538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8A6648" w:rsidRPr="00351415" w:rsidTr="00CB2C49">
        <w:tc>
          <w:tcPr>
            <w:tcW w:w="10490" w:type="dxa"/>
            <w:gridSpan w:val="3"/>
          </w:tcPr>
          <w:p w:rsidR="008A6648" w:rsidRPr="00C0485B" w:rsidRDefault="008A6648" w:rsidP="008A6648">
            <w:pPr>
              <w:jc w:val="both"/>
              <w:rPr>
                <w:sz w:val="24"/>
                <w:szCs w:val="24"/>
              </w:rPr>
            </w:pPr>
            <w:r w:rsidRPr="006C0D12">
              <w:rPr>
                <w:sz w:val="24"/>
                <w:szCs w:val="24"/>
              </w:rPr>
              <w:t xml:space="preserve">Тема </w:t>
            </w:r>
            <w:r w:rsidRPr="00C0485B">
              <w:rPr>
                <w:sz w:val="24"/>
                <w:szCs w:val="24"/>
              </w:rPr>
              <w:t>1.</w:t>
            </w:r>
            <w:r w:rsidRPr="00C0485B">
              <w:rPr>
                <w:bCs/>
                <w:sz w:val="24"/>
                <w:szCs w:val="24"/>
              </w:rPr>
              <w:t xml:space="preserve">  </w:t>
            </w:r>
            <w:r w:rsidRPr="00C0485B">
              <w:rPr>
                <w:sz w:val="24"/>
                <w:szCs w:val="24"/>
              </w:rPr>
              <w:t>Понятие и</w:t>
            </w:r>
            <w:r w:rsidRPr="006C0D12">
              <w:rPr>
                <w:sz w:val="24"/>
                <w:szCs w:val="24"/>
              </w:rPr>
              <w:t xml:space="preserve"> </w:t>
            </w:r>
            <w:r w:rsidRPr="00C0485B">
              <w:rPr>
                <w:sz w:val="24"/>
                <w:szCs w:val="24"/>
              </w:rPr>
              <w:t>общая характеристика международного экономического права</w:t>
            </w:r>
            <w:r w:rsidRPr="006C0D12">
              <w:rPr>
                <w:sz w:val="24"/>
                <w:szCs w:val="24"/>
              </w:rPr>
              <w:t>.</w:t>
            </w:r>
            <w:r w:rsidRPr="00C0485B">
              <w:rPr>
                <w:sz w:val="24"/>
                <w:szCs w:val="24"/>
              </w:rPr>
              <w:t xml:space="preserve">  </w:t>
            </w:r>
          </w:p>
        </w:tc>
      </w:tr>
      <w:tr w:rsidR="008A6648" w:rsidRPr="00351415" w:rsidTr="00CB2C49">
        <w:tc>
          <w:tcPr>
            <w:tcW w:w="10490" w:type="dxa"/>
            <w:gridSpan w:val="3"/>
          </w:tcPr>
          <w:p w:rsidR="008A6648" w:rsidRPr="00C0485B" w:rsidRDefault="008A6648" w:rsidP="004026A6">
            <w:pPr>
              <w:jc w:val="both"/>
              <w:rPr>
                <w:bCs/>
                <w:sz w:val="24"/>
                <w:szCs w:val="24"/>
              </w:rPr>
            </w:pPr>
            <w:r w:rsidRPr="006C0D12">
              <w:rPr>
                <w:sz w:val="24"/>
                <w:szCs w:val="24"/>
              </w:rPr>
              <w:t xml:space="preserve">Тема </w:t>
            </w:r>
            <w:r w:rsidRPr="00C0485B">
              <w:rPr>
                <w:bCs/>
                <w:sz w:val="24"/>
                <w:szCs w:val="24"/>
              </w:rPr>
              <w:t>2.</w:t>
            </w:r>
            <w:r w:rsidRPr="006C0D12">
              <w:rPr>
                <w:bCs/>
                <w:sz w:val="24"/>
                <w:szCs w:val="24"/>
              </w:rPr>
              <w:t xml:space="preserve"> </w:t>
            </w:r>
            <w:r w:rsidRPr="00C0485B">
              <w:rPr>
                <w:sz w:val="24"/>
                <w:szCs w:val="24"/>
              </w:rPr>
              <w:t>Эволюция межгосударственного экономического сотрудничества постсоветских стран</w:t>
            </w:r>
            <w:r w:rsidRPr="006C0D12">
              <w:rPr>
                <w:sz w:val="24"/>
                <w:szCs w:val="24"/>
              </w:rPr>
              <w:t>.</w:t>
            </w:r>
            <w:r w:rsidRPr="00C0485B">
              <w:rPr>
                <w:sz w:val="24"/>
                <w:szCs w:val="24"/>
              </w:rPr>
              <w:t xml:space="preserve">  </w:t>
            </w:r>
          </w:p>
        </w:tc>
      </w:tr>
      <w:tr w:rsidR="008A6648" w:rsidRPr="00351415" w:rsidTr="00CB2C49">
        <w:tc>
          <w:tcPr>
            <w:tcW w:w="10490" w:type="dxa"/>
            <w:gridSpan w:val="3"/>
          </w:tcPr>
          <w:p w:rsidR="008A6648" w:rsidRPr="00C0485B" w:rsidRDefault="008A6648" w:rsidP="004026A6">
            <w:pPr>
              <w:jc w:val="both"/>
              <w:rPr>
                <w:sz w:val="24"/>
                <w:szCs w:val="24"/>
              </w:rPr>
            </w:pPr>
            <w:r w:rsidRPr="006C0D12">
              <w:rPr>
                <w:sz w:val="24"/>
                <w:szCs w:val="24"/>
              </w:rPr>
              <w:t xml:space="preserve">Тема </w:t>
            </w:r>
            <w:r w:rsidRPr="00C0485B">
              <w:rPr>
                <w:bCs/>
                <w:sz w:val="24"/>
                <w:szCs w:val="24"/>
              </w:rPr>
              <w:t xml:space="preserve">3.  </w:t>
            </w:r>
            <w:r w:rsidRPr="00C0485B">
              <w:rPr>
                <w:sz w:val="24"/>
                <w:szCs w:val="24"/>
              </w:rPr>
              <w:t>Источники евразийского экономического права</w:t>
            </w:r>
            <w:r w:rsidRPr="006C0D12">
              <w:rPr>
                <w:sz w:val="24"/>
                <w:szCs w:val="24"/>
              </w:rPr>
              <w:t>.</w:t>
            </w:r>
          </w:p>
        </w:tc>
      </w:tr>
      <w:tr w:rsidR="008A6648" w:rsidRPr="00351415" w:rsidTr="00CB2C49">
        <w:tc>
          <w:tcPr>
            <w:tcW w:w="10490" w:type="dxa"/>
            <w:gridSpan w:val="3"/>
          </w:tcPr>
          <w:p w:rsidR="008A6648" w:rsidRPr="00C0485B" w:rsidRDefault="008A6648" w:rsidP="004026A6">
            <w:pPr>
              <w:jc w:val="both"/>
              <w:rPr>
                <w:sz w:val="24"/>
                <w:szCs w:val="24"/>
              </w:rPr>
            </w:pPr>
            <w:r w:rsidRPr="006C0D12">
              <w:rPr>
                <w:sz w:val="24"/>
                <w:szCs w:val="24"/>
              </w:rPr>
              <w:t xml:space="preserve">Тема </w:t>
            </w:r>
            <w:r w:rsidRPr="00C0485B">
              <w:rPr>
                <w:bCs/>
                <w:sz w:val="24"/>
                <w:szCs w:val="24"/>
              </w:rPr>
              <w:t xml:space="preserve">4.  </w:t>
            </w:r>
            <w:r w:rsidRPr="00C0485B">
              <w:rPr>
                <w:sz w:val="24"/>
                <w:szCs w:val="24"/>
              </w:rPr>
              <w:t>Институциональная система ЕАЭС и субъекты ЕАЭС</w:t>
            </w:r>
          </w:p>
        </w:tc>
      </w:tr>
      <w:tr w:rsidR="008A6648" w:rsidRPr="00351415" w:rsidTr="00CB2C49">
        <w:tc>
          <w:tcPr>
            <w:tcW w:w="10490" w:type="dxa"/>
            <w:gridSpan w:val="3"/>
          </w:tcPr>
          <w:p w:rsidR="008A6648" w:rsidRPr="00C0485B" w:rsidRDefault="008A6648" w:rsidP="004026A6">
            <w:pPr>
              <w:jc w:val="both"/>
              <w:rPr>
                <w:sz w:val="24"/>
                <w:szCs w:val="24"/>
              </w:rPr>
            </w:pPr>
            <w:r w:rsidRPr="006C0D12">
              <w:rPr>
                <w:bCs/>
                <w:sz w:val="24"/>
                <w:szCs w:val="24"/>
              </w:rPr>
              <w:t xml:space="preserve">Тема </w:t>
            </w:r>
            <w:r w:rsidRPr="00C0485B">
              <w:rPr>
                <w:bCs/>
                <w:sz w:val="24"/>
                <w:szCs w:val="24"/>
              </w:rPr>
              <w:t xml:space="preserve">5. </w:t>
            </w:r>
            <w:r w:rsidRPr="00C0485B">
              <w:rPr>
                <w:sz w:val="24"/>
                <w:szCs w:val="24"/>
              </w:rPr>
              <w:t xml:space="preserve"> Порядок разрешения экономических споров в рамках ЕАЭС. Правовой статус Суда</w:t>
            </w:r>
            <w:r w:rsidRPr="006C0D12">
              <w:rPr>
                <w:sz w:val="24"/>
                <w:szCs w:val="24"/>
              </w:rPr>
              <w:t xml:space="preserve"> </w:t>
            </w:r>
            <w:r w:rsidRPr="00C0485B">
              <w:rPr>
                <w:sz w:val="24"/>
                <w:szCs w:val="24"/>
              </w:rPr>
              <w:t xml:space="preserve"> ЕАЭС</w:t>
            </w:r>
            <w:r w:rsidRPr="006C0D12">
              <w:rPr>
                <w:sz w:val="24"/>
                <w:szCs w:val="24"/>
              </w:rPr>
              <w:t>.</w:t>
            </w:r>
          </w:p>
        </w:tc>
      </w:tr>
      <w:tr w:rsidR="008A6648" w:rsidRPr="00351415" w:rsidTr="00CB2C49">
        <w:tc>
          <w:tcPr>
            <w:tcW w:w="10490" w:type="dxa"/>
            <w:gridSpan w:val="3"/>
          </w:tcPr>
          <w:p w:rsidR="008A6648" w:rsidRPr="00C0485B" w:rsidRDefault="008A6648" w:rsidP="004026A6">
            <w:pPr>
              <w:jc w:val="both"/>
              <w:rPr>
                <w:sz w:val="24"/>
                <w:szCs w:val="24"/>
              </w:rPr>
            </w:pPr>
            <w:r w:rsidRPr="006C0D12">
              <w:rPr>
                <w:sz w:val="24"/>
                <w:szCs w:val="24"/>
              </w:rPr>
              <w:t>Тема</w:t>
            </w:r>
            <w:r w:rsidRPr="00C0485B">
              <w:rPr>
                <w:sz w:val="24"/>
                <w:szCs w:val="24"/>
              </w:rPr>
              <w:t xml:space="preserve"> </w:t>
            </w:r>
            <w:r w:rsidRPr="00C0485B">
              <w:rPr>
                <w:bCs/>
                <w:sz w:val="24"/>
                <w:szCs w:val="24"/>
              </w:rPr>
              <w:t xml:space="preserve">6.  </w:t>
            </w:r>
            <w:r w:rsidRPr="00C0485B">
              <w:rPr>
                <w:sz w:val="24"/>
                <w:szCs w:val="24"/>
              </w:rPr>
              <w:t>Правовые аспекты формирования единого рынка</w:t>
            </w:r>
            <w:r w:rsidRPr="006C0D12">
              <w:rPr>
                <w:sz w:val="24"/>
                <w:szCs w:val="24"/>
              </w:rPr>
              <w:t>.</w:t>
            </w:r>
          </w:p>
        </w:tc>
      </w:tr>
      <w:tr w:rsidR="008A6648" w:rsidRPr="00351415" w:rsidTr="00CB2C49">
        <w:tc>
          <w:tcPr>
            <w:tcW w:w="10490" w:type="dxa"/>
            <w:gridSpan w:val="3"/>
          </w:tcPr>
          <w:p w:rsidR="008A6648" w:rsidRPr="00C0485B" w:rsidRDefault="008A6648" w:rsidP="004026A6">
            <w:pPr>
              <w:jc w:val="both"/>
              <w:rPr>
                <w:sz w:val="24"/>
                <w:szCs w:val="24"/>
              </w:rPr>
            </w:pPr>
            <w:r w:rsidRPr="006C0D12">
              <w:rPr>
                <w:sz w:val="24"/>
                <w:szCs w:val="24"/>
              </w:rPr>
              <w:t xml:space="preserve">Тема </w:t>
            </w:r>
            <w:r w:rsidRPr="00C0485B">
              <w:rPr>
                <w:sz w:val="24"/>
                <w:szCs w:val="24"/>
              </w:rPr>
              <w:t>7.   Координация внутренней политики и сближение законодательств стран ЕАЭС</w:t>
            </w:r>
            <w:r w:rsidRPr="006C0D12">
              <w:rPr>
                <w:sz w:val="24"/>
                <w:szCs w:val="24"/>
              </w:rPr>
              <w:t>.</w:t>
            </w:r>
          </w:p>
        </w:tc>
      </w:tr>
      <w:tr w:rsidR="008A6648" w:rsidRPr="00351415" w:rsidTr="00CB2C49">
        <w:tc>
          <w:tcPr>
            <w:tcW w:w="10490" w:type="dxa"/>
            <w:gridSpan w:val="3"/>
          </w:tcPr>
          <w:p w:rsidR="008A6648" w:rsidRPr="006C0D12" w:rsidRDefault="008A6648" w:rsidP="004026A6">
            <w:pPr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6C0D12">
              <w:rPr>
                <w:sz w:val="24"/>
                <w:szCs w:val="24"/>
              </w:rPr>
              <w:t xml:space="preserve">Тема </w:t>
            </w:r>
            <w:r w:rsidRPr="00C0485B">
              <w:rPr>
                <w:sz w:val="24"/>
                <w:szCs w:val="24"/>
              </w:rPr>
              <w:t>8. Правовые аспекты интеграционных процессов в отдельных отраслях национальных экономик стран</w:t>
            </w:r>
            <w:r w:rsidRPr="006C0D12">
              <w:rPr>
                <w:sz w:val="24"/>
                <w:szCs w:val="24"/>
              </w:rPr>
              <w:t xml:space="preserve"> </w:t>
            </w:r>
            <w:r w:rsidRPr="00C0485B">
              <w:rPr>
                <w:sz w:val="24"/>
                <w:szCs w:val="24"/>
              </w:rPr>
              <w:t>ЕАЭС</w:t>
            </w:r>
            <w:r w:rsidRPr="006C0D12">
              <w:rPr>
                <w:sz w:val="24"/>
                <w:szCs w:val="24"/>
              </w:rPr>
              <w:t>.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8A6648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Default="00CB2C49" w:rsidP="008A66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41493"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8A6648" w:rsidRPr="008A6648" w:rsidRDefault="008A6648" w:rsidP="008A6648">
            <w:pPr>
              <w:widowControl/>
              <w:numPr>
                <w:ilvl w:val="0"/>
                <w:numId w:val="68"/>
              </w:numPr>
              <w:shd w:val="clear" w:color="auto" w:fill="FFFFFF"/>
              <w:tabs>
                <w:tab w:val="clear" w:pos="720"/>
                <w:tab w:val="num" w:pos="426"/>
                <w:tab w:val="left" w:pos="998"/>
              </w:tabs>
              <w:suppressAutoHyphens w:val="0"/>
              <w:autoSpaceDN/>
              <w:ind w:left="289" w:firstLine="425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A6648">
              <w:rPr>
                <w:kern w:val="0"/>
                <w:sz w:val="24"/>
                <w:szCs w:val="24"/>
              </w:rPr>
              <w:t>Европейское </w:t>
            </w:r>
            <w:r w:rsidRPr="008A6648">
              <w:rPr>
                <w:bCs/>
                <w:kern w:val="0"/>
                <w:sz w:val="24"/>
                <w:szCs w:val="24"/>
              </w:rPr>
              <w:t>право</w:t>
            </w:r>
            <w:r w:rsidRPr="008A6648">
              <w:rPr>
                <w:kern w:val="0"/>
                <w:sz w:val="24"/>
                <w:szCs w:val="24"/>
              </w:rPr>
              <w:t>. Основы интеграционного права Европейского Союза и Евразийского экономического союза [Электронный ресурс] : учебник для студентов вузов, обучающихся по направлениям подготовки (специальностям) "Международные отношения" и "Зарубежное регионоведение" / М. М. Бирюков [и др.] ; рук. авт. кол. и отв. ред. Л. М. Энтин и М. Л. Энтин ; Моск. гос. ин-т междунар. отношений (Ун-т) МИД России, Каф. европ. права. - Москва : Норма: ИНФРА-М, 2019. - 528 с. </w:t>
            </w:r>
            <w:hyperlink r:id="rId8" w:history="1">
              <w:r w:rsidRPr="008A6648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http://znanium.com/go.php?id=1008381</w:t>
              </w:r>
            </w:hyperlink>
          </w:p>
          <w:p w:rsidR="008A6648" w:rsidRPr="008A6648" w:rsidRDefault="008A6648" w:rsidP="008A6648">
            <w:pPr>
              <w:widowControl/>
              <w:numPr>
                <w:ilvl w:val="0"/>
                <w:numId w:val="68"/>
              </w:numPr>
              <w:shd w:val="clear" w:color="auto" w:fill="FFFFFF"/>
              <w:tabs>
                <w:tab w:val="clear" w:pos="720"/>
                <w:tab w:val="num" w:pos="426"/>
                <w:tab w:val="left" w:pos="998"/>
              </w:tabs>
              <w:suppressAutoHyphens w:val="0"/>
              <w:autoSpaceDN/>
              <w:ind w:left="289" w:firstLine="425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A6648">
              <w:rPr>
                <w:kern w:val="0"/>
                <w:sz w:val="24"/>
                <w:szCs w:val="24"/>
              </w:rPr>
              <w:t>Шкваря, Л. В. Международная экономическая интеграция в мировом хозяйстве [Электронный ресурс] : учебное пособие для студентов вузов, обучающихся по направлению 38.03.01 "Экономика" и экономическим специальностям / Л. В. Шкваря. - Москва : ИНФРА-М, 2018. - 315 с. </w:t>
            </w:r>
            <w:hyperlink r:id="rId9" w:history="1">
              <w:r w:rsidRPr="008A6648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http://znanium.com/go.php?id=914137</w:t>
              </w:r>
            </w:hyperlink>
          </w:p>
          <w:p w:rsidR="008A6648" w:rsidRPr="00F41493" w:rsidRDefault="008A6648" w:rsidP="008A6648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351415" w:rsidRDefault="00CB2C49" w:rsidP="00875390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875390" w:rsidRPr="00875390" w:rsidRDefault="00875390" w:rsidP="00875390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left" w:pos="998"/>
              </w:tabs>
              <w:suppressAutoHyphens w:val="0"/>
              <w:autoSpaceDN/>
              <w:ind w:left="289" w:firstLine="425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75390">
              <w:rPr>
                <w:kern w:val="0"/>
                <w:sz w:val="24"/>
                <w:szCs w:val="24"/>
              </w:rPr>
              <w:t xml:space="preserve">Каширкина, А. А. Россия, Евразийский экономический союз и Всемирная торговая организация [Электронный ресурс] : монография / А. А. Каширкина, А. Н. Морозов ; Ин-т законодательства и сравн. правоведения при Правительстве РФ. - Москва : ИНФРА-М, 2018. - 295 с. </w:t>
            </w:r>
            <w:hyperlink r:id="rId10" w:history="1">
              <w:r w:rsidRPr="00875390">
                <w:rPr>
                  <w:kern w:val="0"/>
                  <w:sz w:val="24"/>
                  <w:szCs w:val="24"/>
                  <w:u w:val="single"/>
                </w:rPr>
                <w:t>http://znanium.com/go.php?id=961434</w:t>
              </w:r>
            </w:hyperlink>
            <w:r w:rsidRPr="00875390">
              <w:rPr>
                <w:kern w:val="0"/>
                <w:sz w:val="24"/>
                <w:szCs w:val="24"/>
              </w:rPr>
              <w:t>.</w:t>
            </w:r>
          </w:p>
          <w:p w:rsidR="00875390" w:rsidRPr="00875390" w:rsidRDefault="00875390" w:rsidP="00875390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left" w:pos="998"/>
              </w:tabs>
              <w:suppressAutoHyphens w:val="0"/>
              <w:autoSpaceDN/>
              <w:ind w:left="289" w:firstLine="425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75390">
              <w:rPr>
                <w:kern w:val="0"/>
                <w:sz w:val="24"/>
                <w:szCs w:val="24"/>
              </w:rPr>
              <w:t>Проблемы взаимодействия публичного и частного права при регулировании экономических отношений [Текст] : материалы II Международной научно-практической конференции (Екатеринбург, 16 апреля 2018 г.) / М-во науки и высш. образования Рос. Федерации [и др.] ; [отв. за вып.: Г. З. Мансуров, А. В. Головизнин]. - Екатеринбург : Издательство УрГЭУ, 2018. - 134 с. http://lib.usue.ru/resource/limit/books/18/m491490.pdf (2 экз.)</w:t>
            </w:r>
          </w:p>
          <w:p w:rsidR="00875390" w:rsidRPr="00875390" w:rsidRDefault="00875390" w:rsidP="00875390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left" w:pos="998"/>
              </w:tabs>
              <w:suppressAutoHyphens w:val="0"/>
              <w:autoSpaceDN/>
              <w:ind w:left="289" w:firstLine="425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75390">
              <w:rPr>
                <w:kern w:val="0"/>
                <w:sz w:val="24"/>
                <w:szCs w:val="24"/>
              </w:rPr>
              <w:t>Евразийское пространство: добрососедство и стратегическое партнерство [Текст] : материалы VIII Евразийского экономического форума молодежи (Екатеринбург, 19-21 апреля 2017 г.) : [в 3 т.] / М-во образования и науки Рос. Федерации, Урал. гос. экон. ун-т; [отв. за вып.: Я. П. Силин, Р. В. Краснов, Е. Б. Дворядкина ; редкол.: Е. Г. Анимица [и др.]. Т. 3. - Екатеринбург : Издательство УрГЭУ, 2017. - 346 с. (2 экз.)</w:t>
            </w:r>
          </w:p>
          <w:p w:rsidR="00875390" w:rsidRPr="00875390" w:rsidRDefault="00875390" w:rsidP="00875390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left" w:pos="998"/>
              </w:tabs>
              <w:suppressAutoHyphens w:val="0"/>
              <w:autoSpaceDN/>
              <w:ind w:left="289" w:firstLine="426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875390">
              <w:rPr>
                <w:kern w:val="0"/>
                <w:sz w:val="24"/>
                <w:szCs w:val="24"/>
              </w:rPr>
              <w:t>Юмашев, Ю. М. Экономическое право Европейского Союза [Электронный ресурс] : монография / Ю. М. Юмашев, Е. В. Постникова. - Москва : Норма: ИНФРА-М, 2014. - 384 с. http://znanium.com/go.php?id=426423</w:t>
            </w:r>
          </w:p>
          <w:p w:rsidR="00875390" w:rsidRPr="00F41493" w:rsidRDefault="00875390" w:rsidP="00875390">
            <w:pPr>
              <w:widowControl/>
              <w:shd w:val="clear" w:color="auto" w:fill="FFFFFF"/>
              <w:tabs>
                <w:tab w:val="left" w:pos="998"/>
              </w:tabs>
              <w:suppressAutoHyphens w:val="0"/>
              <w:autoSpaceDN/>
              <w:ind w:left="714"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  <w:r w:rsidR="002E341B" w:rsidRPr="00F41493">
              <w:rPr>
                <w:b/>
                <w:sz w:val="22"/>
                <w:szCs w:val="22"/>
              </w:rPr>
              <w:t xml:space="preserve"> 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lastRenderedPageBreak/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  <w:r w:rsidRPr="00F41493"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5F48C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6D6FED" w:rsidRDefault="00CB2C49" w:rsidP="00C8430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6D6FED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AD0FC3" w:rsidRDefault="00F41493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5F48C1">
        <w:rPr>
          <w:sz w:val="24"/>
          <w:szCs w:val="24"/>
        </w:rPr>
        <w:t xml:space="preserve"> </w:t>
      </w:r>
      <w:r w:rsidR="008A6648">
        <w:rPr>
          <w:sz w:val="24"/>
          <w:szCs w:val="24"/>
        </w:rPr>
        <w:t>Г.З.</w:t>
      </w:r>
      <w:r w:rsidR="00211D87">
        <w:rPr>
          <w:sz w:val="24"/>
          <w:szCs w:val="24"/>
        </w:rPr>
        <w:t xml:space="preserve"> </w:t>
      </w:r>
      <w:r w:rsidR="008A6648">
        <w:rPr>
          <w:sz w:val="24"/>
          <w:szCs w:val="24"/>
        </w:rPr>
        <w:t>Мансуров</w:t>
      </w:r>
      <w:r w:rsidR="0061508B" w:rsidRPr="00AD0FC3">
        <w:rPr>
          <w:sz w:val="16"/>
          <w:szCs w:val="16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5328A" w:rsidRDefault="0075328A" w:rsidP="0075328A">
      <w:pPr>
        <w:rPr>
          <w:b/>
          <w:sz w:val="24"/>
          <w:szCs w:val="24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5F48C1" w:rsidRDefault="005F48C1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5F48C1" w:rsidRDefault="008C71A8" w:rsidP="005F48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46" w:rsidRDefault="00F44146">
      <w:r>
        <w:separator/>
      </w:r>
    </w:p>
  </w:endnote>
  <w:endnote w:type="continuationSeparator" w:id="0">
    <w:p w:rsidR="00F44146" w:rsidRDefault="00F4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46" w:rsidRDefault="00F44146">
      <w:r>
        <w:separator/>
      </w:r>
    </w:p>
  </w:footnote>
  <w:footnote w:type="continuationSeparator" w:id="0">
    <w:p w:rsidR="00F44146" w:rsidRDefault="00F4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29735A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E13535"/>
    <w:multiLevelType w:val="multilevel"/>
    <w:tmpl w:val="C9F68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965474"/>
    <w:multiLevelType w:val="multilevel"/>
    <w:tmpl w:val="386E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3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B401DC"/>
    <w:multiLevelType w:val="multilevel"/>
    <w:tmpl w:val="D7381D1C"/>
    <w:numStyleLink w:val="3"/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7D6690B"/>
    <w:multiLevelType w:val="hybridMultilevel"/>
    <w:tmpl w:val="4DBE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3910420"/>
    <w:multiLevelType w:val="multilevel"/>
    <w:tmpl w:val="EC98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7A84A34"/>
    <w:multiLevelType w:val="hybridMultilevel"/>
    <w:tmpl w:val="F6F48C2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7"/>
  </w:num>
  <w:num w:numId="3">
    <w:abstractNumId w:val="21"/>
  </w:num>
  <w:num w:numId="4">
    <w:abstractNumId w:val="5"/>
  </w:num>
  <w:num w:numId="5">
    <w:abstractNumId w:val="65"/>
  </w:num>
  <w:num w:numId="6">
    <w:abstractNumId w:val="67"/>
  </w:num>
  <w:num w:numId="7">
    <w:abstractNumId w:val="51"/>
  </w:num>
  <w:num w:numId="8">
    <w:abstractNumId w:val="44"/>
  </w:num>
  <w:num w:numId="9">
    <w:abstractNumId w:val="61"/>
  </w:num>
  <w:num w:numId="10">
    <w:abstractNumId w:val="63"/>
  </w:num>
  <w:num w:numId="11">
    <w:abstractNumId w:val="24"/>
  </w:num>
  <w:num w:numId="12">
    <w:abstractNumId w:val="34"/>
  </w:num>
  <w:num w:numId="13">
    <w:abstractNumId w:val="60"/>
  </w:num>
  <w:num w:numId="14">
    <w:abstractNumId w:val="27"/>
  </w:num>
  <w:num w:numId="15">
    <w:abstractNumId w:val="53"/>
  </w:num>
  <w:num w:numId="16">
    <w:abstractNumId w:val="68"/>
  </w:num>
  <w:num w:numId="17">
    <w:abstractNumId w:val="35"/>
  </w:num>
  <w:num w:numId="18">
    <w:abstractNumId w:val="26"/>
  </w:num>
  <w:num w:numId="19">
    <w:abstractNumId w:val="41"/>
  </w:num>
  <w:num w:numId="20">
    <w:abstractNumId w:val="14"/>
  </w:num>
  <w:num w:numId="21">
    <w:abstractNumId w:val="43"/>
  </w:num>
  <w:num w:numId="22">
    <w:abstractNumId w:val="42"/>
  </w:num>
  <w:num w:numId="23">
    <w:abstractNumId w:val="28"/>
  </w:num>
  <w:num w:numId="24">
    <w:abstractNumId w:val="45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6"/>
  </w:num>
  <w:num w:numId="30">
    <w:abstractNumId w:val="62"/>
  </w:num>
  <w:num w:numId="31">
    <w:abstractNumId w:val="13"/>
  </w:num>
  <w:num w:numId="32">
    <w:abstractNumId w:val="37"/>
  </w:num>
  <w:num w:numId="33">
    <w:abstractNumId w:val="2"/>
  </w:num>
  <w:num w:numId="34">
    <w:abstractNumId w:val="38"/>
  </w:num>
  <w:num w:numId="35">
    <w:abstractNumId w:val="55"/>
  </w:num>
  <w:num w:numId="36">
    <w:abstractNumId w:val="8"/>
  </w:num>
  <w:num w:numId="37">
    <w:abstractNumId w:val="48"/>
  </w:num>
  <w:num w:numId="38">
    <w:abstractNumId w:val="49"/>
  </w:num>
  <w:num w:numId="39">
    <w:abstractNumId w:val="12"/>
  </w:num>
  <w:num w:numId="40">
    <w:abstractNumId w:val="32"/>
  </w:num>
  <w:num w:numId="41">
    <w:abstractNumId w:val="3"/>
  </w:num>
  <w:num w:numId="42">
    <w:abstractNumId w:val="25"/>
  </w:num>
  <w:num w:numId="43">
    <w:abstractNumId w:val="0"/>
  </w:num>
  <w:num w:numId="44">
    <w:abstractNumId w:val="54"/>
  </w:num>
  <w:num w:numId="45">
    <w:abstractNumId w:val="64"/>
  </w:num>
  <w:num w:numId="46">
    <w:abstractNumId w:val="40"/>
  </w:num>
  <w:num w:numId="47">
    <w:abstractNumId w:val="30"/>
  </w:num>
  <w:num w:numId="48">
    <w:abstractNumId w:val="58"/>
  </w:num>
  <w:num w:numId="49">
    <w:abstractNumId w:val="69"/>
  </w:num>
  <w:num w:numId="50">
    <w:abstractNumId w:val="46"/>
  </w:num>
  <w:num w:numId="51">
    <w:abstractNumId w:val="23"/>
  </w:num>
  <w:num w:numId="52">
    <w:abstractNumId w:val="1"/>
  </w:num>
  <w:num w:numId="53">
    <w:abstractNumId w:val="19"/>
  </w:num>
  <w:num w:numId="54">
    <w:abstractNumId w:val="33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9"/>
  </w:num>
  <w:num w:numId="58">
    <w:abstractNumId w:val="4"/>
  </w:num>
  <w:num w:numId="59">
    <w:abstractNumId w:val="15"/>
  </w:num>
  <w:num w:numId="60">
    <w:abstractNumId w:val="39"/>
  </w:num>
  <w:num w:numId="61">
    <w:abstractNumId w:val="31"/>
  </w:num>
  <w:num w:numId="62">
    <w:abstractNumId w:val="50"/>
  </w:num>
  <w:num w:numId="63">
    <w:abstractNumId w:val="7"/>
  </w:num>
  <w:num w:numId="64">
    <w:abstractNumId w:val="56"/>
  </w:num>
  <w:num w:numId="65">
    <w:abstractNumId w:val="6"/>
  </w:num>
  <w:num w:numId="66">
    <w:abstractNumId w:val="52"/>
  </w:num>
  <w:num w:numId="67">
    <w:abstractNumId w:val="22"/>
  </w:num>
  <w:num w:numId="68">
    <w:abstractNumId w:val="11"/>
  </w:num>
  <w:num w:numId="69">
    <w:abstractNumId w:val="10"/>
  </w:num>
  <w:num w:numId="70">
    <w:abstractNumId w:val="6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1B9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1D87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14FF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4885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278F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48C1"/>
    <w:rsid w:val="00605275"/>
    <w:rsid w:val="00611538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D6FED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2017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1F80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5390"/>
    <w:rsid w:val="00885CEA"/>
    <w:rsid w:val="00885EBC"/>
    <w:rsid w:val="008930E9"/>
    <w:rsid w:val="008936F8"/>
    <w:rsid w:val="008A5A65"/>
    <w:rsid w:val="008A6648"/>
    <w:rsid w:val="008B4606"/>
    <w:rsid w:val="008B627C"/>
    <w:rsid w:val="008C39C9"/>
    <w:rsid w:val="008C71A8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502A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4146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926962-F2DE-45D2-9575-B0D7614E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83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614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4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32624-DCA0-4744-970B-F29E0399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4508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14</cp:revision>
  <cp:lastPrinted>2019-02-15T10:04:00Z</cp:lastPrinted>
  <dcterms:created xsi:type="dcterms:W3CDTF">2019-03-17T17:45:00Z</dcterms:created>
  <dcterms:modified xsi:type="dcterms:W3CDTF">2020-03-24T08:47:00Z</dcterms:modified>
</cp:coreProperties>
</file>